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14F" w:rsidRPr="005C014F" w:rsidRDefault="005C014F" w:rsidP="005C014F">
      <w:pPr>
        <w:pStyle w:val="a3"/>
        <w:ind w:left="720" w:firstLine="0"/>
        <w:rPr>
          <w:szCs w:val="28"/>
          <w:lang w:val="ru-RU"/>
        </w:rPr>
      </w:pPr>
      <w:r>
        <w:rPr>
          <w:szCs w:val="28"/>
          <w:lang w:val="ru-RU"/>
        </w:rPr>
        <w:t>ИНДИВИДУАЛЬНЫЕ ЗАДАНИЯ</w:t>
      </w:r>
    </w:p>
    <w:p w:rsidR="005C014F" w:rsidRDefault="005C014F" w:rsidP="005C014F">
      <w:pPr>
        <w:pStyle w:val="a3"/>
        <w:ind w:left="705" w:firstLine="0"/>
        <w:rPr>
          <w:sz w:val="48"/>
          <w:szCs w:val="48"/>
        </w:rPr>
      </w:pPr>
      <w:r>
        <w:rPr>
          <w:sz w:val="40"/>
          <w:szCs w:val="40"/>
        </w:rPr>
        <w:t xml:space="preserve">Задание 3             </w:t>
      </w:r>
      <w:r>
        <w:rPr>
          <w:sz w:val="48"/>
          <w:szCs w:val="48"/>
        </w:rPr>
        <w:t xml:space="preserve">  Фазовое равновесие</w:t>
      </w:r>
    </w:p>
    <w:p w:rsidR="005C014F" w:rsidRDefault="005C014F" w:rsidP="005C014F">
      <w:pPr>
        <w:pStyle w:val="a3"/>
        <w:ind w:left="705" w:firstLine="0"/>
        <w:rPr>
          <w:szCs w:val="28"/>
        </w:rPr>
      </w:pPr>
    </w:p>
    <w:p w:rsidR="005C014F" w:rsidRPr="005C014F" w:rsidRDefault="005C014F" w:rsidP="005C014F">
      <w:pPr>
        <w:pStyle w:val="a3"/>
        <w:rPr>
          <w:lang w:val="ru-RU"/>
        </w:rPr>
      </w:pPr>
      <w:r>
        <w:t>Задание 3  Рафинирование металлов ликвацией</w:t>
      </w:r>
      <w:r>
        <w:rPr>
          <w:lang w:val="ru-RU"/>
        </w:rPr>
        <w:t xml:space="preserve">  (оцениваемое 30 баллов)</w:t>
      </w:r>
    </w:p>
    <w:p w:rsidR="005C014F" w:rsidRDefault="005C014F" w:rsidP="005C014F">
      <w:pPr>
        <w:pStyle w:val="a3"/>
        <w:ind w:left="705" w:firstLine="0"/>
      </w:pPr>
    </w:p>
    <w:p w:rsidR="005C014F" w:rsidRDefault="005C014F" w:rsidP="005C014F">
      <w:pPr>
        <w:pStyle w:val="a3"/>
        <w:ind w:left="720" w:firstLine="0"/>
        <w:jc w:val="left"/>
      </w:pPr>
      <w:r>
        <w:t xml:space="preserve">. По диаграмме </w:t>
      </w:r>
      <w:proofErr w:type="spellStart"/>
      <w:r>
        <w:rPr>
          <w:lang w:val="en-US"/>
        </w:rPr>
        <w:t>Pb</w:t>
      </w:r>
      <w:proofErr w:type="spellEnd"/>
      <w:r>
        <w:rPr>
          <w:lang w:val="ru-MO"/>
        </w:rPr>
        <w:t xml:space="preserve"> – </w:t>
      </w:r>
      <w:r>
        <w:rPr>
          <w:lang w:val="en-US"/>
        </w:rPr>
        <w:t>Zn</w:t>
      </w:r>
      <w:r>
        <w:t xml:space="preserve"> (Приложение В, рисунок В.3). Определить:</w:t>
      </w:r>
    </w:p>
    <w:p w:rsidR="005C014F" w:rsidRDefault="005C014F" w:rsidP="005C014F">
      <w:pPr>
        <w:pStyle w:val="a3"/>
        <w:jc w:val="left"/>
      </w:pPr>
      <w:r>
        <w:t xml:space="preserve">1 Состав и массу свинцовой (цинковой) фазы при ликвации </w:t>
      </w:r>
      <w:r>
        <w:rPr>
          <w:lang w:val="en-US"/>
        </w:rPr>
        <w:t>G</w:t>
      </w:r>
      <w:r>
        <w:t xml:space="preserve">, кг исходного расплава с массовой долей свинца </w:t>
      </w:r>
      <w:r>
        <w:sym w:font="Symbol" w:char="0077"/>
      </w:r>
      <w:r>
        <w:t>, % при температуре Т, К.</w:t>
      </w:r>
    </w:p>
    <w:p w:rsidR="005C014F" w:rsidRDefault="005C014F" w:rsidP="005C014F">
      <w:pPr>
        <w:pStyle w:val="a3"/>
        <w:jc w:val="left"/>
      </w:pPr>
      <w:r>
        <w:t xml:space="preserve">2 Состав исходного сплава, для которого при температуре Т,К масса свинцовой фазы составляет 40% по массе;  </w:t>
      </w:r>
    </w:p>
    <w:p w:rsidR="005C014F" w:rsidRDefault="005C014F" w:rsidP="005C014F">
      <w:pPr>
        <w:pStyle w:val="a3"/>
        <w:ind w:firstLine="0"/>
        <w:jc w:val="left"/>
      </w:pPr>
      <w:r>
        <w:t xml:space="preserve">          3 Состав равновесных жидких фаз, если к 100 кг равновесной свинцовой фазы добавить «</w:t>
      </w:r>
      <w:proofErr w:type="spellStart"/>
      <w:r>
        <w:rPr>
          <w:lang w:val="en-US"/>
        </w:rPr>
        <w:t>n</w:t>
      </w:r>
      <w:proofErr w:type="spellEnd"/>
      <w:r>
        <w:t>» кг равновесной с ней цинковой фазы при Т, К.</w:t>
      </w:r>
    </w:p>
    <w:p w:rsidR="005C014F" w:rsidRDefault="005C014F" w:rsidP="005C014F">
      <w:pPr>
        <w:pStyle w:val="a3"/>
        <w:ind w:left="720" w:firstLine="0"/>
        <w:jc w:val="left"/>
      </w:pPr>
      <w:r>
        <w:t>«</w:t>
      </w:r>
      <w:proofErr w:type="spellStart"/>
      <w:r>
        <w:rPr>
          <w:lang w:val="en-US"/>
        </w:rPr>
        <w:t>n</w:t>
      </w:r>
      <w:proofErr w:type="spellEnd"/>
      <w:r>
        <w:t>» равно номеру варианта.</w:t>
      </w:r>
    </w:p>
    <w:p w:rsidR="005C014F" w:rsidRDefault="005C014F" w:rsidP="005C014F">
      <w:pPr>
        <w:pStyle w:val="a3"/>
        <w:ind w:left="720" w:firstLine="0"/>
      </w:pPr>
    </w:p>
    <w:p w:rsidR="005C014F" w:rsidRDefault="005C014F" w:rsidP="005C014F">
      <w:pPr>
        <w:pStyle w:val="a3"/>
        <w:ind w:left="720" w:firstLine="0"/>
      </w:pPr>
      <w:r>
        <w:t>Таблица 2 – Рабочие характеристики ликвации</w:t>
      </w:r>
    </w:p>
    <w:p w:rsidR="005C014F" w:rsidRDefault="005C014F" w:rsidP="005C014F">
      <w:pPr>
        <w:pStyle w:val="a3"/>
        <w:ind w:left="720" w:firstLine="0"/>
      </w:pPr>
    </w:p>
    <w:tbl>
      <w:tblPr>
        <w:tblW w:w="101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37"/>
        <w:gridCol w:w="2037"/>
        <w:gridCol w:w="2037"/>
        <w:gridCol w:w="2037"/>
        <w:gridCol w:w="2037"/>
      </w:tblGrid>
      <w:tr w:rsidR="005C014F" w:rsidTr="005C014F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№ варианта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Фаза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sz w:val="32"/>
                <w:lang w:val="ru-RU" w:eastAsia="ru-RU"/>
              </w:rPr>
            </w:pPr>
            <w:r>
              <w:rPr>
                <w:sz w:val="32"/>
                <w:lang w:val="ru-RU" w:eastAsia="ru-RU"/>
              </w:rPr>
              <w:sym w:font="Symbol" w:char="0077"/>
            </w:r>
            <w:proofErr w:type="spellStart"/>
            <w:r>
              <w:rPr>
                <w:sz w:val="32"/>
                <w:vertAlign w:val="subscript"/>
                <w:lang w:val="en-US" w:eastAsia="ru-RU"/>
              </w:rPr>
              <w:t>Pb</w:t>
            </w:r>
            <w:proofErr w:type="spellEnd"/>
            <w:r>
              <w:rPr>
                <w:sz w:val="32"/>
                <w:lang w:val="ru-RU" w:eastAsia="ru-RU"/>
              </w:rPr>
              <w:t>, %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Т, К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ru-RU" w:eastAsia="ru-RU"/>
              </w:rPr>
            </w:pPr>
            <w:r>
              <w:rPr>
                <w:lang w:val="en-US" w:eastAsia="ru-RU"/>
              </w:rPr>
              <w:t>G</w:t>
            </w:r>
            <w:r>
              <w:rPr>
                <w:lang w:val="ru-RU" w:eastAsia="ru-RU"/>
              </w:rPr>
              <w:t>, кг</w:t>
            </w:r>
          </w:p>
        </w:tc>
      </w:tr>
      <w:tr w:rsidR="005C014F" w:rsidTr="005C014F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ru-RU" w:eastAsia="ru-RU"/>
              </w:rPr>
            </w:pPr>
            <w:r>
              <w:rPr>
                <w:lang w:val="en-US" w:eastAsia="ru-RU"/>
              </w:rPr>
              <w:t>1</w:t>
            </w:r>
            <w:r>
              <w:rPr>
                <w:lang w:val="ru-RU" w:eastAsia="ru-RU"/>
              </w:rPr>
              <w:t xml:space="preserve">     11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proofErr w:type="spellStart"/>
            <w:r>
              <w:rPr>
                <w:lang w:val="en-US" w:eastAsia="ru-RU"/>
              </w:rPr>
              <w:t>Pb</w:t>
            </w:r>
            <w:proofErr w:type="spellEnd"/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10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700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20</w:t>
            </w:r>
          </w:p>
        </w:tc>
      </w:tr>
      <w:tr w:rsidR="005C014F" w:rsidTr="005C014F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      </w:t>
            </w:r>
            <w:r>
              <w:rPr>
                <w:lang w:val="en-US" w:eastAsia="ru-RU"/>
              </w:rPr>
              <w:t>2</w:t>
            </w:r>
            <w:r>
              <w:rPr>
                <w:lang w:val="ru-RU" w:eastAsia="ru-RU"/>
              </w:rPr>
              <w:t xml:space="preserve">     12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20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773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30</w:t>
            </w:r>
          </w:p>
        </w:tc>
      </w:tr>
      <w:tr w:rsidR="005C014F" w:rsidTr="005C014F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      </w:t>
            </w:r>
            <w:r>
              <w:rPr>
                <w:lang w:val="en-US" w:eastAsia="ru-RU"/>
              </w:rPr>
              <w:t>3</w:t>
            </w:r>
            <w:r>
              <w:rPr>
                <w:lang w:val="ru-RU" w:eastAsia="ru-RU"/>
              </w:rPr>
              <w:t xml:space="preserve">     13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proofErr w:type="spellStart"/>
            <w:r>
              <w:rPr>
                <w:lang w:val="en-US" w:eastAsia="ru-RU"/>
              </w:rPr>
              <w:t>Pb</w:t>
            </w:r>
            <w:proofErr w:type="spellEnd"/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30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823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40</w:t>
            </w:r>
          </w:p>
        </w:tc>
      </w:tr>
      <w:tr w:rsidR="005C014F" w:rsidTr="005C014F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      </w:t>
            </w:r>
            <w:r>
              <w:rPr>
                <w:lang w:val="en-US" w:eastAsia="ru-RU"/>
              </w:rPr>
              <w:t>4</w:t>
            </w:r>
            <w:r>
              <w:rPr>
                <w:lang w:val="ru-RU" w:eastAsia="ru-RU"/>
              </w:rPr>
              <w:t xml:space="preserve">     14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35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873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50</w:t>
            </w:r>
          </w:p>
        </w:tc>
      </w:tr>
      <w:tr w:rsidR="005C014F" w:rsidTr="005C014F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rPr>
                <w:lang w:val="ru-RU" w:eastAsia="ru-RU"/>
              </w:rPr>
            </w:pPr>
            <w:r>
              <w:rPr>
                <w:lang w:val="en-US" w:eastAsia="ru-RU"/>
              </w:rPr>
              <w:t xml:space="preserve"> </w:t>
            </w:r>
            <w:r>
              <w:rPr>
                <w:lang w:val="ru-RU" w:eastAsia="ru-RU"/>
              </w:rPr>
              <w:t xml:space="preserve">     </w:t>
            </w:r>
            <w:r>
              <w:rPr>
                <w:lang w:val="en-US" w:eastAsia="ru-RU"/>
              </w:rPr>
              <w:t>5</w:t>
            </w:r>
            <w:r>
              <w:rPr>
                <w:lang w:val="ru-RU" w:eastAsia="ru-RU"/>
              </w:rPr>
              <w:t xml:space="preserve">     15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proofErr w:type="spellStart"/>
            <w:r>
              <w:rPr>
                <w:lang w:val="en-US" w:eastAsia="ru-RU"/>
              </w:rPr>
              <w:t>Pb</w:t>
            </w:r>
            <w:proofErr w:type="spellEnd"/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40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923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60</w:t>
            </w:r>
          </w:p>
        </w:tc>
      </w:tr>
      <w:tr w:rsidR="005C014F" w:rsidTr="005C014F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      </w:t>
            </w:r>
            <w:r>
              <w:rPr>
                <w:lang w:val="en-US" w:eastAsia="ru-RU"/>
              </w:rPr>
              <w:t>6</w:t>
            </w:r>
            <w:r>
              <w:rPr>
                <w:lang w:val="ru-RU" w:eastAsia="ru-RU"/>
              </w:rPr>
              <w:t xml:space="preserve">     16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50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973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70</w:t>
            </w:r>
          </w:p>
        </w:tc>
      </w:tr>
      <w:tr w:rsidR="005C014F" w:rsidTr="005C014F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      </w:t>
            </w:r>
            <w:r>
              <w:rPr>
                <w:lang w:val="en-US" w:eastAsia="ru-RU"/>
              </w:rPr>
              <w:t>7</w:t>
            </w:r>
            <w:r>
              <w:rPr>
                <w:lang w:val="ru-RU" w:eastAsia="ru-RU"/>
              </w:rPr>
              <w:t xml:space="preserve">     17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proofErr w:type="spellStart"/>
            <w:r>
              <w:rPr>
                <w:lang w:val="en-US" w:eastAsia="ru-RU"/>
              </w:rPr>
              <w:t>Pb</w:t>
            </w:r>
            <w:proofErr w:type="spellEnd"/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60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923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80</w:t>
            </w:r>
          </w:p>
        </w:tc>
      </w:tr>
      <w:tr w:rsidR="005C014F" w:rsidTr="005C014F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      </w:t>
            </w:r>
            <w:r>
              <w:rPr>
                <w:lang w:val="en-US" w:eastAsia="ru-RU"/>
              </w:rPr>
              <w:t>8</w:t>
            </w:r>
            <w:r>
              <w:rPr>
                <w:lang w:val="ru-RU" w:eastAsia="ru-RU"/>
              </w:rPr>
              <w:t xml:space="preserve">     18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70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973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60</w:t>
            </w:r>
          </w:p>
        </w:tc>
      </w:tr>
      <w:tr w:rsidR="005C014F" w:rsidTr="005C014F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      </w:t>
            </w:r>
            <w:r>
              <w:rPr>
                <w:lang w:val="en-US" w:eastAsia="ru-RU"/>
              </w:rPr>
              <w:t>9</w:t>
            </w:r>
            <w:r>
              <w:rPr>
                <w:lang w:val="ru-RU" w:eastAsia="ru-RU"/>
              </w:rPr>
              <w:t xml:space="preserve">     19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en-US" w:eastAsia="ru-RU"/>
              </w:rPr>
            </w:pPr>
            <w:proofErr w:type="spellStart"/>
            <w:r>
              <w:rPr>
                <w:lang w:val="en-US" w:eastAsia="ru-RU"/>
              </w:rPr>
              <w:t>Pb</w:t>
            </w:r>
            <w:proofErr w:type="spellEnd"/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80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773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40</w:t>
            </w:r>
          </w:p>
        </w:tc>
      </w:tr>
      <w:tr w:rsidR="005C014F" w:rsidTr="005C014F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     10     20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ru-MO" w:eastAsia="ru-RU"/>
              </w:rPr>
            </w:pPr>
            <w:r>
              <w:rPr>
                <w:lang w:val="en-US" w:eastAsia="ru-RU"/>
              </w:rP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90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700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14F" w:rsidRDefault="005C014F">
            <w:pPr>
              <w:pStyle w:val="a3"/>
              <w:ind w:firstLine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30</w:t>
            </w:r>
          </w:p>
        </w:tc>
      </w:tr>
    </w:tbl>
    <w:p w:rsidR="005C014F" w:rsidRDefault="005C014F" w:rsidP="005C014F">
      <w:pPr>
        <w:pStyle w:val="a3"/>
        <w:ind w:left="720" w:firstLine="0"/>
      </w:pPr>
    </w:p>
    <w:p w:rsidR="005C014F" w:rsidRPr="005C014F" w:rsidRDefault="005C014F" w:rsidP="005C014F">
      <w:pPr>
        <w:pStyle w:val="a3"/>
        <w:ind w:left="705" w:firstLine="0"/>
        <w:rPr>
          <w:sz w:val="40"/>
          <w:szCs w:val="40"/>
          <w:lang w:val="ru-RU"/>
        </w:rPr>
      </w:pPr>
      <w:r>
        <w:rPr>
          <w:sz w:val="40"/>
          <w:szCs w:val="40"/>
        </w:rPr>
        <w:t xml:space="preserve">Задание 4  </w:t>
      </w:r>
      <w:r>
        <w:rPr>
          <w:sz w:val="40"/>
          <w:szCs w:val="40"/>
          <w:lang w:val="ru-RU"/>
        </w:rPr>
        <w:t xml:space="preserve"> оцениваемое 40 баллов</w:t>
      </w:r>
    </w:p>
    <w:p w:rsidR="005C014F" w:rsidRDefault="005C014F" w:rsidP="005C014F">
      <w:pPr>
        <w:pStyle w:val="a3"/>
        <w:ind w:left="720" w:firstLine="0"/>
      </w:pPr>
    </w:p>
    <w:p w:rsidR="005C014F" w:rsidRDefault="005C014F" w:rsidP="005C014F">
      <w:pPr>
        <w:pStyle w:val="a3"/>
        <w:ind w:left="720" w:firstLine="0"/>
      </w:pPr>
      <w:r>
        <w:t>Задание 4  Разделение металлической и штейновой фаз при плавке сульфидных концентратов</w:t>
      </w:r>
    </w:p>
    <w:p w:rsidR="005C014F" w:rsidRDefault="005C014F" w:rsidP="005C014F">
      <w:pPr>
        <w:pStyle w:val="a3"/>
        <w:ind w:left="720" w:firstLine="0"/>
      </w:pPr>
    </w:p>
    <w:p w:rsidR="005C014F" w:rsidRDefault="005C014F" w:rsidP="005C014F">
      <w:pPr>
        <w:pStyle w:val="a3"/>
        <w:ind w:left="720" w:firstLine="0"/>
        <w:jc w:val="left"/>
      </w:pPr>
      <w:r>
        <w:t xml:space="preserve">По диаграмме </w:t>
      </w:r>
      <w:proofErr w:type="spellStart"/>
      <w:r>
        <w:rPr>
          <w:lang w:val="en-US"/>
        </w:rPr>
        <w:t>Pb</w:t>
      </w:r>
      <w:proofErr w:type="spellEnd"/>
      <w:r>
        <w:rPr>
          <w:lang w:val="ru-MO"/>
        </w:rPr>
        <w:t xml:space="preserve"> – </w:t>
      </w:r>
      <w:r>
        <w:rPr>
          <w:lang w:val="en-US"/>
        </w:rPr>
        <w:t>Fe</w:t>
      </w:r>
      <w:r>
        <w:t>-</w:t>
      </w:r>
      <w:r>
        <w:rPr>
          <w:lang w:val="en-US"/>
        </w:rPr>
        <w:t>S</w:t>
      </w:r>
      <w:r w:rsidRPr="005C014F">
        <w:rPr>
          <w:lang w:val="ru-RU"/>
        </w:rPr>
        <w:t xml:space="preserve"> </w:t>
      </w:r>
      <w:r>
        <w:t xml:space="preserve"> (Приложение В, рисунок В.2). Определить:</w:t>
      </w:r>
    </w:p>
    <w:p w:rsidR="005C014F" w:rsidRDefault="005C014F" w:rsidP="005C014F">
      <w:pPr>
        <w:pStyle w:val="a3"/>
        <w:ind w:left="720" w:firstLine="0"/>
        <w:jc w:val="left"/>
      </w:pPr>
    </w:p>
    <w:p w:rsidR="005C014F" w:rsidRDefault="005C014F" w:rsidP="005C014F">
      <w:pPr>
        <w:pStyle w:val="a3"/>
        <w:jc w:val="left"/>
      </w:pPr>
      <w:r>
        <w:t xml:space="preserve">1 Состав и массу свинцовой (металлической ) фазы при ликвации </w:t>
      </w:r>
      <w:r>
        <w:rPr>
          <w:lang w:val="en-US"/>
        </w:rPr>
        <w:t>G</w:t>
      </w:r>
      <w:r>
        <w:t xml:space="preserve">, кг (равен номеру варианта) исходного расплава, отвечающего составу </w:t>
      </w:r>
      <w:proofErr w:type="spellStart"/>
      <w:r>
        <w:t>фигуративной</w:t>
      </w:r>
      <w:proofErr w:type="spellEnd"/>
      <w:r>
        <w:t xml:space="preserve"> точки </w:t>
      </w:r>
      <w:r>
        <w:rPr>
          <w:lang w:val="en-US"/>
        </w:rPr>
        <w:t>n</w:t>
      </w:r>
      <w:r>
        <w:t xml:space="preserve"> ( </w:t>
      </w:r>
      <w:r>
        <w:rPr>
          <w:lang w:val="en-US"/>
        </w:rPr>
        <w:t>n</w:t>
      </w:r>
      <w:r>
        <w:t xml:space="preserve"> равен номеру варианта).</w:t>
      </w:r>
    </w:p>
    <w:p w:rsidR="005C014F" w:rsidRDefault="005C014F" w:rsidP="005C014F">
      <w:pPr>
        <w:pStyle w:val="a3"/>
        <w:jc w:val="left"/>
      </w:pPr>
      <w:r>
        <w:t>2 Состав исходного сплава, если   масса свинцовой фазы составляет 40% по массе (в сравнении с вопросом 1);</w:t>
      </w:r>
    </w:p>
    <w:p w:rsidR="005C014F" w:rsidRDefault="005C014F" w:rsidP="005C014F">
      <w:pPr>
        <w:pStyle w:val="a3"/>
        <w:ind w:firstLine="0"/>
        <w:jc w:val="left"/>
      </w:pPr>
      <w:r>
        <w:t xml:space="preserve">          3-Состав равновесных жидких фаз, если к 100 кг равновесной свинцовой фазы добавить «</w:t>
      </w:r>
      <w:proofErr w:type="spellStart"/>
      <w:r>
        <w:rPr>
          <w:lang w:val="en-US"/>
        </w:rPr>
        <w:t>n</w:t>
      </w:r>
      <w:proofErr w:type="spellEnd"/>
      <w:r>
        <w:t>» кг равновесной с ней штейновой фазы.</w:t>
      </w:r>
    </w:p>
    <w:p w:rsidR="005C014F" w:rsidRDefault="005C014F" w:rsidP="005C014F">
      <w:pPr>
        <w:pStyle w:val="a3"/>
        <w:ind w:left="720" w:firstLine="0"/>
        <w:jc w:val="left"/>
      </w:pPr>
      <w:r>
        <w:lastRenderedPageBreak/>
        <w:t>«</w:t>
      </w:r>
      <w:proofErr w:type="spellStart"/>
      <w:r>
        <w:rPr>
          <w:lang w:val="en-US"/>
        </w:rPr>
        <w:t>n</w:t>
      </w:r>
      <w:proofErr w:type="spellEnd"/>
      <w:r>
        <w:t>» равно номеру варианта.</w:t>
      </w:r>
    </w:p>
    <w:p w:rsidR="005C014F" w:rsidRDefault="005C014F" w:rsidP="005C014F">
      <w:pPr>
        <w:pStyle w:val="a3"/>
        <w:ind w:left="720" w:firstLine="0"/>
        <w:rPr>
          <w:sz w:val="32"/>
          <w:szCs w:val="32"/>
        </w:rPr>
      </w:pPr>
    </w:p>
    <w:p w:rsidR="005C014F" w:rsidRDefault="005C014F" w:rsidP="005C014F">
      <w:pPr>
        <w:pStyle w:val="a3"/>
        <w:jc w:val="center"/>
      </w:pPr>
      <w:r>
        <w:t>СПИСОК ЛИТЕРАТУРЫ</w:t>
      </w:r>
    </w:p>
    <w:p w:rsidR="005C014F" w:rsidRDefault="005C014F" w:rsidP="005C014F">
      <w:pPr>
        <w:pStyle w:val="a3"/>
        <w:ind w:firstLine="0"/>
      </w:pPr>
    </w:p>
    <w:p w:rsidR="005C014F" w:rsidRDefault="005C014F" w:rsidP="005C014F">
      <w:pPr>
        <w:pStyle w:val="a3"/>
        <w:numPr>
          <w:ilvl w:val="0"/>
          <w:numId w:val="1"/>
        </w:numPr>
        <w:tabs>
          <w:tab w:val="num" w:pos="-360"/>
        </w:tabs>
        <w:ind w:left="0" w:firstLine="720"/>
      </w:pPr>
      <w:r>
        <w:t>Ванюков В. А., Зайцев В. Я. Теория пирометаллургических процессов. - М.: Металлургия, 1991, 350с.</w:t>
      </w:r>
    </w:p>
    <w:p w:rsidR="005C014F" w:rsidRDefault="005C014F" w:rsidP="005C014F">
      <w:pPr>
        <w:pStyle w:val="a3"/>
        <w:numPr>
          <w:ilvl w:val="0"/>
          <w:numId w:val="1"/>
        </w:numPr>
        <w:tabs>
          <w:tab w:val="num" w:pos="-360"/>
        </w:tabs>
        <w:ind w:left="0" w:firstLine="720"/>
      </w:pPr>
      <w:proofErr w:type="spellStart"/>
      <w:r>
        <w:t>Рыженков</w:t>
      </w:r>
      <w:proofErr w:type="spellEnd"/>
      <w:r>
        <w:t xml:space="preserve"> Д. И., Арсентьев П. П., Яковлев В. В. и др. Теория металлургических процессов. - М.: Металлургия, 1989, 391с.</w:t>
      </w:r>
    </w:p>
    <w:p w:rsidR="005C014F" w:rsidRDefault="005C014F" w:rsidP="005C014F">
      <w:pPr>
        <w:pStyle w:val="a3"/>
        <w:numPr>
          <w:ilvl w:val="0"/>
          <w:numId w:val="1"/>
        </w:numPr>
        <w:tabs>
          <w:tab w:val="num" w:pos="-360"/>
        </w:tabs>
        <w:ind w:left="0" w:firstLine="720"/>
      </w:pPr>
      <w:proofErr w:type="spellStart"/>
      <w:r>
        <w:t>Вольский</w:t>
      </w:r>
      <w:proofErr w:type="spellEnd"/>
      <w:r>
        <w:t xml:space="preserve"> А. Н., Сергиевская Е. М. Теория металлургических процессов. - М.: Металлургия, 1978, 384с.</w:t>
      </w:r>
    </w:p>
    <w:p w:rsidR="005C014F" w:rsidRDefault="005C014F" w:rsidP="005C014F">
      <w:pPr>
        <w:pStyle w:val="a3"/>
        <w:numPr>
          <w:ilvl w:val="0"/>
          <w:numId w:val="1"/>
        </w:numPr>
        <w:tabs>
          <w:tab w:val="num" w:pos="-360"/>
        </w:tabs>
        <w:ind w:left="0" w:firstLine="720"/>
      </w:pPr>
      <w:r>
        <w:t>Погорелый А. Д. Теория металлургических процессов. - М.: Металлургия, 1971, 503с.</w:t>
      </w:r>
    </w:p>
    <w:p w:rsidR="005C014F" w:rsidRDefault="005C014F" w:rsidP="005C014F">
      <w:pPr>
        <w:pStyle w:val="a3"/>
        <w:numPr>
          <w:ilvl w:val="0"/>
          <w:numId w:val="1"/>
        </w:numPr>
        <w:tabs>
          <w:tab w:val="num" w:pos="-360"/>
        </w:tabs>
        <w:ind w:left="0" w:firstLine="720"/>
      </w:pPr>
      <w:r>
        <w:t xml:space="preserve">Герасимов Я. И., Крестовников А. Н., Шахов А. С. Химическая термодинамика в цветной металлургии, том </w:t>
      </w:r>
      <w:r>
        <w:rPr>
          <w:lang w:val="en-US"/>
        </w:rPr>
        <w:t>I</w:t>
      </w:r>
      <w:r>
        <w:rPr>
          <w:lang w:val="ru-MO"/>
        </w:rPr>
        <w:t>-</w:t>
      </w:r>
      <w:r>
        <w:rPr>
          <w:lang w:val="en-US"/>
        </w:rPr>
        <w:t>IV</w:t>
      </w:r>
      <w:r>
        <w:t>. - М.: Металлургия, 1960-1966</w:t>
      </w:r>
    </w:p>
    <w:p w:rsidR="005C014F" w:rsidRDefault="005C014F" w:rsidP="005C014F">
      <w:pPr>
        <w:pStyle w:val="a3"/>
        <w:numPr>
          <w:ilvl w:val="0"/>
          <w:numId w:val="1"/>
        </w:numPr>
        <w:tabs>
          <w:tab w:val="num" w:pos="-360"/>
        </w:tabs>
        <w:ind w:left="0" w:firstLine="720"/>
      </w:pPr>
      <w:proofErr w:type="spellStart"/>
      <w:r>
        <w:t>Пазухин</w:t>
      </w:r>
      <w:proofErr w:type="spellEnd"/>
      <w:r>
        <w:t xml:space="preserve"> В. А., Фишер А. Я. Разделение и рафинирование металлов в вакууме. - М.: Металлургия, 1969, 203с.</w:t>
      </w:r>
    </w:p>
    <w:p w:rsidR="005C014F" w:rsidRDefault="005C014F" w:rsidP="005C014F">
      <w:pPr>
        <w:pStyle w:val="a3"/>
        <w:numPr>
          <w:ilvl w:val="0"/>
          <w:numId w:val="1"/>
        </w:numPr>
        <w:tabs>
          <w:tab w:val="num" w:pos="-360"/>
        </w:tabs>
        <w:ind w:left="0" w:firstLine="720"/>
      </w:pPr>
      <w:r>
        <w:t xml:space="preserve">Термодинамические свойства неорганических веществ. Справочник под редакцией А. П. </w:t>
      </w:r>
      <w:proofErr w:type="spellStart"/>
      <w:r>
        <w:t>Зефирова</w:t>
      </w:r>
      <w:proofErr w:type="spellEnd"/>
      <w:r>
        <w:t xml:space="preserve">. </w:t>
      </w:r>
      <w:proofErr w:type="spellStart"/>
      <w:r>
        <w:t>Атомиздат</w:t>
      </w:r>
      <w:proofErr w:type="spellEnd"/>
      <w:r>
        <w:t>, 1986, 350с.</w:t>
      </w:r>
    </w:p>
    <w:p w:rsidR="005C014F" w:rsidRDefault="005C014F" w:rsidP="005C014F">
      <w:pPr>
        <w:pStyle w:val="a3"/>
        <w:numPr>
          <w:ilvl w:val="0"/>
          <w:numId w:val="1"/>
        </w:numPr>
        <w:tabs>
          <w:tab w:val="num" w:pos="-360"/>
        </w:tabs>
        <w:ind w:left="0" w:firstLine="720"/>
      </w:pPr>
      <w:r>
        <w:t>Крестовников А. Н. и др. Справочник по расчетам равновесий металлургических реакций. - М.: Металлургия, 1983, 560с.</w:t>
      </w:r>
    </w:p>
    <w:p w:rsidR="005C014F" w:rsidRDefault="005C014F" w:rsidP="005C014F">
      <w:pPr>
        <w:pStyle w:val="a3"/>
        <w:numPr>
          <w:ilvl w:val="0"/>
          <w:numId w:val="1"/>
        </w:numPr>
        <w:tabs>
          <w:tab w:val="num" w:pos="-360"/>
        </w:tabs>
        <w:ind w:left="0" w:firstLine="720"/>
      </w:pPr>
      <w:proofErr w:type="spellStart"/>
      <w:r>
        <w:t>Уикс</w:t>
      </w:r>
      <w:proofErr w:type="spellEnd"/>
      <w:r>
        <w:t xml:space="preserve"> К. Е., Блок Ф. Е. Термодинамические свойства 65 элементов, их оксидов и нитридов. - М.: Металлургия, 1985, 320с.</w:t>
      </w:r>
    </w:p>
    <w:p w:rsidR="00667204" w:rsidRPr="005C014F" w:rsidRDefault="00667204" w:rsidP="00C47D80">
      <w:pPr>
        <w:rPr>
          <w:lang/>
        </w:rPr>
      </w:pPr>
    </w:p>
    <w:sectPr w:rsidR="00667204" w:rsidRPr="005C014F" w:rsidSect="006672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470F9D"/>
    <w:multiLevelType w:val="singleLevel"/>
    <w:tmpl w:val="17EACE40"/>
    <w:lvl w:ilvl="0">
      <w:start w:val="1"/>
      <w:numFmt w:val="decimal"/>
      <w:lvlText w:val="%1"/>
      <w:lvlJc w:val="left"/>
      <w:pPr>
        <w:tabs>
          <w:tab w:val="num" w:pos="360"/>
        </w:tabs>
        <w:ind w:left="340" w:hanging="34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7D80"/>
    <w:rsid w:val="005C014F"/>
    <w:rsid w:val="0062520A"/>
    <w:rsid w:val="00667204"/>
    <w:rsid w:val="00C47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1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1"/>
    <w:unhideWhenUsed/>
    <w:rsid w:val="005C014F"/>
    <w:pPr>
      <w:ind w:firstLine="720"/>
      <w:jc w:val="both"/>
    </w:pPr>
    <w:rPr>
      <w:sz w:val="28"/>
      <w:lang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5C014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">
    <w:name w:val="Основной текст с отступом Знак1"/>
    <w:link w:val="a3"/>
    <w:locked/>
    <w:rsid w:val="005C014F"/>
    <w:rPr>
      <w:rFonts w:ascii="Times New Roman" w:eastAsia="Times New Roman" w:hAnsi="Times New Roman" w:cs="Times New Roman"/>
      <w:sz w:val="28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6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391</Words>
  <Characters>2233</Characters>
  <Application>Microsoft Office Word</Application>
  <DocSecurity>0</DocSecurity>
  <Lines>18</Lines>
  <Paragraphs>5</Paragraphs>
  <ScaleCrop>false</ScaleCrop>
  <Company/>
  <LinksUpToDate>false</LinksUpToDate>
  <CharactersWithSpaces>2619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2022-10-25T03:31:00Z</dcterms:created>
  <dcterms:modified xsi:type="dcterms:W3CDTF">2022-10-25T03:46:00Z</dcterms:modified>
</cp:coreProperties>
</file>